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7" w:rsidRDefault="00704867" w:rsidP="00704867">
      <w:pPr>
        <w:pStyle w:val="Titrelves"/>
        <w:jc w:val="center"/>
      </w:pPr>
      <w:r>
        <w:t>Ma grille d’auto-évaluation</w:t>
      </w:r>
    </w:p>
    <w:p w:rsidR="00704867" w:rsidRDefault="00704867" w:rsidP="00704867">
      <w:pPr>
        <w:pStyle w:val="Consigne"/>
      </w:pPr>
    </w:p>
    <w:p w:rsidR="00704867" w:rsidRDefault="00704867" w:rsidP="00704867">
      <w:pPr>
        <w:pStyle w:val="Consigne"/>
      </w:pPr>
      <w:r>
        <w:t xml:space="preserve"> </w:t>
      </w:r>
      <w:r>
        <w:sym w:font="Wingdings" w:char="F0E0"/>
      </w:r>
      <w:r>
        <w:t>Tout au long de la planification et de l’écriture de ton conte, vérifie que tu as pensé à tout en remplissant la colonne qui t’es</w:t>
      </w:r>
      <w:r w:rsidR="00260110">
        <w:t>t</w:t>
      </w:r>
      <w:r>
        <w:t xml:space="preserve"> réservée.</w:t>
      </w:r>
    </w:p>
    <w:tbl>
      <w:tblPr>
        <w:tblStyle w:val="Grilledutableau"/>
        <w:tblW w:w="0" w:type="auto"/>
        <w:tblLook w:val="04A0"/>
      </w:tblPr>
      <w:tblGrid>
        <w:gridCol w:w="675"/>
        <w:gridCol w:w="7055"/>
        <w:gridCol w:w="1176"/>
        <w:gridCol w:w="1645"/>
      </w:tblGrid>
      <w:tr w:rsidR="006C3983" w:rsidRPr="00CB5952" w:rsidTr="00095190">
        <w:tc>
          <w:tcPr>
            <w:tcW w:w="7730" w:type="dxa"/>
            <w:gridSpan w:val="2"/>
          </w:tcPr>
          <w:p w:rsidR="006C3983" w:rsidRPr="00CB5952" w:rsidRDefault="006C3983" w:rsidP="006C3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points indispensables.</w:t>
            </w:r>
          </w:p>
        </w:tc>
        <w:tc>
          <w:tcPr>
            <w:tcW w:w="1176" w:type="dxa"/>
          </w:tcPr>
          <w:p w:rsidR="006C3983" w:rsidRPr="00CB5952" w:rsidRDefault="006C3983" w:rsidP="002C58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moi</w:t>
            </w:r>
          </w:p>
        </w:tc>
        <w:tc>
          <w:tcPr>
            <w:tcW w:w="1645" w:type="dxa"/>
          </w:tcPr>
          <w:p w:rsidR="006C3983" w:rsidRPr="00CB5952" w:rsidRDefault="006C3983" w:rsidP="002C58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maîtresse</w:t>
            </w:r>
          </w:p>
        </w:tc>
      </w:tr>
      <w:tr w:rsidR="00704867" w:rsidRPr="00CB5952" w:rsidTr="00704867">
        <w:tc>
          <w:tcPr>
            <w:tcW w:w="675" w:type="dxa"/>
            <w:shd w:val="clear" w:color="auto" w:fill="000000" w:themeFill="text1"/>
          </w:tcPr>
          <w:p w:rsidR="00704867" w:rsidRDefault="00704867" w:rsidP="002C58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6" w:type="dxa"/>
            <w:gridSpan w:val="3"/>
            <w:shd w:val="clear" w:color="auto" w:fill="000000" w:themeFill="text1"/>
          </w:tcPr>
          <w:p w:rsidR="00704867" w:rsidRPr="00CB5952" w:rsidRDefault="00704867" w:rsidP="002C58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Schéma narratif</w:t>
            </w: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704867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7055" w:type="dxa"/>
            <w:vAlign w:val="center"/>
          </w:tcPr>
          <w:p w:rsidR="00704867" w:rsidRPr="006C3983" w:rsidRDefault="00704867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Mon conte a un titre.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2</w:t>
            </w:r>
          </w:p>
        </w:tc>
        <w:tc>
          <w:tcPr>
            <w:tcW w:w="7055" w:type="dxa"/>
            <w:vAlign w:val="center"/>
          </w:tcPr>
          <w:p w:rsidR="00704867" w:rsidRPr="006C3983" w:rsidRDefault="00704867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 héros est décrit</w:t>
            </w:r>
            <w:r w:rsidR="00260110">
              <w:rPr>
                <w:sz w:val="24"/>
                <w:szCs w:val="24"/>
              </w:rPr>
              <w:t xml:space="preserve"> et appartient bien à l’univers de Noël.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7055" w:type="dxa"/>
            <w:vAlign w:val="center"/>
          </w:tcPr>
          <w:p w:rsidR="00704867" w:rsidRPr="006C3983" w:rsidRDefault="00704867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y a une situation initiale</w:t>
            </w:r>
            <w:r w:rsidR="002E02A0" w:rsidRPr="006C3983"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7055" w:type="dxa"/>
            <w:vAlign w:val="center"/>
          </w:tcPr>
          <w:p w:rsidR="00704867" w:rsidRPr="006C3983" w:rsidRDefault="00704867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y a une quête (un problème).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7055" w:type="dxa"/>
            <w:vAlign w:val="center"/>
          </w:tcPr>
          <w:p w:rsidR="00704867" w:rsidRPr="006C3983" w:rsidRDefault="00704867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y a des actions</w:t>
            </w:r>
            <w:r w:rsidR="002E02A0" w:rsidRPr="006C3983">
              <w:rPr>
                <w:sz w:val="24"/>
                <w:szCs w:val="24"/>
              </w:rPr>
              <w:t xml:space="preserve"> qui rendent l’histoire intéressante.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6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 héros fait des rencontres (gentils ou méchants).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7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y a des dialogues qui rendent l’histoire vivante.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8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La quête est résolue.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70486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9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y a une situation finale.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6C3983" w:rsidRPr="00CB5952" w:rsidTr="006C3983">
        <w:tc>
          <w:tcPr>
            <w:tcW w:w="10551" w:type="dxa"/>
            <w:gridSpan w:val="4"/>
            <w:shd w:val="clear" w:color="auto" w:fill="000000"/>
          </w:tcPr>
          <w:p w:rsidR="006C3983" w:rsidRPr="00CB5952" w:rsidRDefault="006C3983" w:rsidP="002C58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Vocabulaire</w:t>
            </w: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10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 conte commence par une formule traditionnelle.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11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J’utilise des mots pour organiser mon conte (fiche outil n°1).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2E02A0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12</w:t>
            </w:r>
          </w:p>
        </w:tc>
        <w:tc>
          <w:tcPr>
            <w:tcW w:w="7055" w:type="dxa"/>
            <w:vAlign w:val="center"/>
          </w:tcPr>
          <w:p w:rsidR="00704867" w:rsidRPr="006C3983" w:rsidRDefault="002E02A0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Les répétitions sont évitées (fiche outil n°2)</w:t>
            </w:r>
            <w:r w:rsidR="00575A56" w:rsidRPr="006C3983"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6C3983" w:rsidRPr="00CB5952" w:rsidTr="006C3983">
        <w:tc>
          <w:tcPr>
            <w:tcW w:w="10551" w:type="dxa"/>
            <w:gridSpan w:val="4"/>
            <w:shd w:val="clear" w:color="auto" w:fill="000000"/>
            <w:vAlign w:val="center"/>
          </w:tcPr>
          <w:p w:rsidR="006C3983" w:rsidRPr="00CB5952" w:rsidRDefault="006C3983" w:rsidP="002C58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Grammaire</w:t>
            </w:r>
          </w:p>
        </w:tc>
      </w:tr>
      <w:tr w:rsidR="00575A56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575A56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13</w:t>
            </w:r>
          </w:p>
        </w:tc>
        <w:tc>
          <w:tcPr>
            <w:tcW w:w="7055" w:type="dxa"/>
            <w:vAlign w:val="center"/>
          </w:tcPr>
          <w:p w:rsidR="00575A56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 xml:space="preserve">Les phrases sont complètes et ont un sens. </w:t>
            </w:r>
          </w:p>
        </w:tc>
        <w:tc>
          <w:tcPr>
            <w:tcW w:w="1176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14</w:t>
            </w:r>
          </w:p>
        </w:tc>
        <w:tc>
          <w:tcPr>
            <w:tcW w:w="7055" w:type="dxa"/>
            <w:vAlign w:val="center"/>
          </w:tcPr>
          <w:p w:rsidR="00704867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 récit est écrit à l’imparfait et au passé simple (fiche outil n°2).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704867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704867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15</w:t>
            </w:r>
          </w:p>
        </w:tc>
        <w:tc>
          <w:tcPr>
            <w:tcW w:w="7055" w:type="dxa"/>
            <w:vAlign w:val="center"/>
          </w:tcPr>
          <w:p w:rsidR="00704867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Les dialogues sont écrits au présent  (cahier mémo).</w:t>
            </w:r>
          </w:p>
        </w:tc>
        <w:tc>
          <w:tcPr>
            <w:tcW w:w="1176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704867" w:rsidRPr="00CB5952" w:rsidRDefault="00704867" w:rsidP="002C5823">
            <w:pPr>
              <w:rPr>
                <w:sz w:val="36"/>
                <w:szCs w:val="36"/>
              </w:rPr>
            </w:pPr>
          </w:p>
        </w:tc>
      </w:tr>
      <w:tr w:rsidR="00575A56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575A56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16</w:t>
            </w:r>
          </w:p>
        </w:tc>
        <w:tc>
          <w:tcPr>
            <w:tcW w:w="7055" w:type="dxa"/>
            <w:vAlign w:val="center"/>
          </w:tcPr>
          <w:p w:rsidR="00575A56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Les dialogues sont bien écrits : tirets, guillemets (fiche outil n°3).</w:t>
            </w:r>
          </w:p>
        </w:tc>
        <w:tc>
          <w:tcPr>
            <w:tcW w:w="1176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</w:tr>
      <w:tr w:rsidR="00575A56" w:rsidRPr="00CB5952" w:rsidTr="006C3983">
        <w:tc>
          <w:tcPr>
            <w:tcW w:w="10551" w:type="dxa"/>
            <w:gridSpan w:val="4"/>
            <w:shd w:val="clear" w:color="auto" w:fill="000000"/>
            <w:vAlign w:val="center"/>
          </w:tcPr>
          <w:p w:rsidR="00575A56" w:rsidRPr="006C3983" w:rsidRDefault="00575A56" w:rsidP="00575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6C3983">
              <w:rPr>
                <w:color w:val="FFFFFF" w:themeColor="background1"/>
                <w:sz w:val="36"/>
                <w:szCs w:val="36"/>
              </w:rPr>
              <w:t>Orthographe et présentation</w:t>
            </w:r>
          </w:p>
        </w:tc>
      </w:tr>
      <w:tr w:rsidR="00575A56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575A56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17</w:t>
            </w:r>
          </w:p>
        </w:tc>
        <w:tc>
          <w:tcPr>
            <w:tcW w:w="7055" w:type="dxa"/>
            <w:vAlign w:val="center"/>
          </w:tcPr>
          <w:p w:rsidR="00575A56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Les erreurs d’orthographe sont corrigées.</w:t>
            </w:r>
          </w:p>
        </w:tc>
        <w:tc>
          <w:tcPr>
            <w:tcW w:w="1176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</w:tr>
      <w:tr w:rsidR="00575A56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575A56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18</w:t>
            </w:r>
          </w:p>
        </w:tc>
        <w:tc>
          <w:tcPr>
            <w:tcW w:w="7055" w:type="dxa"/>
            <w:vAlign w:val="center"/>
          </w:tcPr>
          <w:p w:rsidR="00575A56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 y a des majuscules et des signes de ponctuation bien placés.</w:t>
            </w:r>
          </w:p>
        </w:tc>
        <w:tc>
          <w:tcPr>
            <w:tcW w:w="1176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</w:tr>
      <w:tr w:rsidR="00575A56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575A56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19</w:t>
            </w:r>
          </w:p>
        </w:tc>
        <w:tc>
          <w:tcPr>
            <w:tcW w:w="7055" w:type="dxa"/>
            <w:vAlign w:val="center"/>
          </w:tcPr>
          <w:p w:rsidR="00575A56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Il y a des paragraphes bien séparés.</w:t>
            </w:r>
          </w:p>
        </w:tc>
        <w:tc>
          <w:tcPr>
            <w:tcW w:w="1176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</w:tr>
      <w:tr w:rsidR="00575A56" w:rsidRPr="00CB5952" w:rsidTr="00575A56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575A56" w:rsidRPr="006C3983" w:rsidRDefault="00575A56" w:rsidP="002E02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C3983">
              <w:rPr>
                <w:b/>
                <w:color w:val="FFFFFF" w:themeColor="background1"/>
                <w:szCs w:val="24"/>
              </w:rPr>
              <w:t>20</w:t>
            </w:r>
          </w:p>
        </w:tc>
        <w:tc>
          <w:tcPr>
            <w:tcW w:w="7055" w:type="dxa"/>
            <w:vAlign w:val="center"/>
          </w:tcPr>
          <w:p w:rsidR="00575A56" w:rsidRPr="006C3983" w:rsidRDefault="00575A56" w:rsidP="002C5823">
            <w:pPr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Le texte est propre et bien présenté.</w:t>
            </w:r>
          </w:p>
        </w:tc>
        <w:tc>
          <w:tcPr>
            <w:tcW w:w="1176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575A56" w:rsidRPr="00CB5952" w:rsidRDefault="00575A56" w:rsidP="002C5823">
            <w:pPr>
              <w:rPr>
                <w:sz w:val="36"/>
                <w:szCs w:val="36"/>
              </w:rPr>
            </w:pPr>
          </w:p>
        </w:tc>
      </w:tr>
    </w:tbl>
    <w:p w:rsidR="0080460B" w:rsidRDefault="0080460B" w:rsidP="008F1FB9"/>
    <w:p w:rsidR="0080460B" w:rsidRDefault="0080460B" w:rsidP="008F1FB9"/>
    <w:p w:rsidR="0080460B" w:rsidRDefault="0080460B" w:rsidP="008F1FB9"/>
    <w:sectPr w:rsidR="0080460B" w:rsidSect="0080460B">
      <w:footerReference w:type="default" r:id="rId8"/>
      <w:headerReference w:type="first" r:id="rId9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E6" w:rsidRDefault="00586CE6" w:rsidP="005315B6">
      <w:pPr>
        <w:spacing w:after="0" w:line="240" w:lineRule="auto"/>
      </w:pPr>
      <w:r>
        <w:separator/>
      </w:r>
    </w:p>
  </w:endnote>
  <w:endnote w:type="continuationSeparator" w:id="0">
    <w:p w:rsidR="00586CE6" w:rsidRDefault="00586CE6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6E6BDB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6C3983" w:rsidRPr="006C3983">
        <w:rPr>
          <w:noProof/>
          <w:sz w:val="20"/>
          <w:szCs w:val="20"/>
        </w:rPr>
        <w:t>Ma</w:t>
      </w:r>
      <w:r w:rsidR="006C3983">
        <w:rPr>
          <w:noProof/>
        </w:rPr>
        <w:t xml:space="preserve"> grille d’auto-évaluation</w:t>
      </w:r>
    </w:fldSimple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6C3983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E6" w:rsidRDefault="00586CE6" w:rsidP="005315B6">
      <w:pPr>
        <w:spacing w:after="0" w:line="240" w:lineRule="auto"/>
      </w:pPr>
      <w:r>
        <w:separator/>
      </w:r>
    </w:p>
  </w:footnote>
  <w:footnote w:type="continuationSeparator" w:id="0">
    <w:p w:rsidR="00586CE6" w:rsidRDefault="00586CE6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6E6BDB" w:rsidP="0080460B">
    <w:pPr>
      <w:pStyle w:val="En-tte"/>
    </w:pPr>
    <w:r w:rsidRPr="006E6BDB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6E6BDB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6E6BDB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6E6BDB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6E6BDB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6E6BDB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6E6BDB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Pr="00704867" w:rsidRDefault="0080460B" w:rsidP="00704867"/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2A0"/>
    <w:rsid w:val="00043140"/>
    <w:rsid w:val="00075B2F"/>
    <w:rsid w:val="001A2CFA"/>
    <w:rsid w:val="00260110"/>
    <w:rsid w:val="002904F0"/>
    <w:rsid w:val="002A5E9D"/>
    <w:rsid w:val="002E02A0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575A56"/>
    <w:rsid w:val="00586CE6"/>
    <w:rsid w:val="006C3983"/>
    <w:rsid w:val="006E6BDB"/>
    <w:rsid w:val="006F4FA6"/>
    <w:rsid w:val="00704867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CB0555"/>
    <w:rsid w:val="00CE031C"/>
    <w:rsid w:val="00D77BC6"/>
    <w:rsid w:val="00DA4FFF"/>
    <w:rsid w:val="00EF4B9A"/>
    <w:rsid w:val="00F00B1D"/>
    <w:rsid w:val="00F236C4"/>
    <w:rsid w:val="00F26083"/>
    <w:rsid w:val="00F82FFC"/>
    <w:rsid w:val="00FC07B2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6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  <w:style w:type="table" w:styleId="Grilledutableau">
    <w:name w:val="Table Grid"/>
    <w:basedOn w:val="TableauNormal"/>
    <w:uiPriority w:val="59"/>
    <w:rsid w:val="0070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5E91D35F-8883-4C34-817E-008D673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2009-10-01T20:59:00Z</cp:lastPrinted>
  <dcterms:created xsi:type="dcterms:W3CDTF">2012-11-03T22:17:00Z</dcterms:created>
  <dcterms:modified xsi:type="dcterms:W3CDTF">2012-11-03T23:16:00Z</dcterms:modified>
</cp:coreProperties>
</file>