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6B32E" w14:textId="3993C4EE" w:rsidR="001179B0" w:rsidRDefault="001D3EA0" w:rsidP="00186A07">
      <w:pPr>
        <w:pStyle w:val="NormalWeb"/>
        <w:jc w:val="center"/>
        <w:rPr>
          <w:rFonts w:ascii="Cursivestandard" w:hAnsi="Cursivestandard"/>
          <w:sz w:val="28"/>
        </w:rPr>
      </w:pPr>
      <w:bookmarkStart w:id="0" w:name="_GoBack"/>
      <w:r>
        <w:rPr>
          <w:rFonts w:ascii="Cursivestandard" w:hAnsi="Cursivestandard"/>
          <w:noProof/>
          <w:sz w:val="28"/>
        </w:rPr>
        <w:drawing>
          <wp:inline distT="0" distB="0" distL="0" distR="0" wp14:anchorId="262ABD09" wp14:editId="38904D91">
            <wp:extent cx="5686425" cy="3958710"/>
            <wp:effectExtent l="0" t="0" r="3175" b="3810"/>
            <wp:docPr id="8" name="Image 1" descr="Macintosh HD:Users:Somia:Desktop:shéma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mia:Desktop:shéma vi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BA9" w:rsidRPr="00752BA9">
        <w:rPr>
          <w:rFonts w:ascii="Helvetica" w:hAnsi="Helvetica" w:cs="Helvetica"/>
        </w:rPr>
        <w:t xml:space="preserve">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300"/>
        <w:gridCol w:w="5300"/>
      </w:tblGrid>
      <w:tr w:rsidR="001179B0" w14:paraId="58C6EDC2" w14:textId="77777777" w:rsidTr="00CB5B67">
        <w:tc>
          <w:tcPr>
            <w:tcW w:w="10600" w:type="dxa"/>
            <w:gridSpan w:val="2"/>
            <w:tcBorders>
              <w:bottom w:val="single" w:sz="4" w:space="0" w:color="FFFFFF" w:themeColor="background1"/>
            </w:tcBorders>
          </w:tcPr>
          <w:bookmarkEnd w:id="0"/>
          <w:p w14:paraId="50689FCA" w14:textId="4C96573B" w:rsidR="001179B0" w:rsidRDefault="001179B0" w:rsidP="001179B0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  <w:r>
              <w:rPr>
                <w:rFonts w:ascii="Cursivestandard" w:hAnsi="Cursivestandard"/>
                <w:sz w:val="28"/>
              </w:rPr>
              <w:t xml:space="preserve">Je décris l’expérience que nous avons réalisée : </w:t>
            </w:r>
          </w:p>
        </w:tc>
      </w:tr>
      <w:tr w:rsidR="00CB5B67" w14:paraId="65A6AC51" w14:textId="77777777" w:rsidTr="00CB5B67">
        <w:tc>
          <w:tcPr>
            <w:tcW w:w="5300" w:type="dxa"/>
            <w:tcBorders>
              <w:top w:val="single" w:sz="4" w:space="0" w:color="FFFFFF" w:themeColor="background1"/>
              <w:right w:val="single" w:sz="4" w:space="0" w:color="A6A6A6" w:themeColor="background1" w:themeShade="A6"/>
            </w:tcBorders>
          </w:tcPr>
          <w:p w14:paraId="3E9D5CAF" w14:textId="459C16A8" w:rsidR="00CB5B67" w:rsidRPr="00CB5B67" w:rsidRDefault="00CB5B67" w:rsidP="001179B0">
            <w:pPr>
              <w:pStyle w:val="NormalWeb"/>
              <w:jc w:val="both"/>
              <w:rPr>
                <w:rFonts w:ascii="Cursivestandard" w:hAnsi="Cursivestandard"/>
                <w:sz w:val="24"/>
              </w:rPr>
            </w:pPr>
            <w:r>
              <w:rPr>
                <w:rFonts w:ascii="Cursivestandard" w:hAnsi="Cursivestandard"/>
                <w:sz w:val="24"/>
              </w:rPr>
              <w:t>Je dessine</w:t>
            </w:r>
            <w:r w:rsidRPr="00CB5B67">
              <w:rPr>
                <w:rFonts w:ascii="Cursivestandard" w:hAnsi="Cursivestandard"/>
                <w:sz w:val="24"/>
              </w:rPr>
              <w:t xml:space="preserve"> </w:t>
            </w:r>
            <w:r>
              <w:rPr>
                <w:rFonts w:ascii="Cursivestandard" w:hAnsi="Cursivestandard"/>
                <w:sz w:val="24"/>
              </w:rPr>
              <w:t xml:space="preserve">ce </w:t>
            </w:r>
            <w:r w:rsidRPr="00CB5B67">
              <w:rPr>
                <w:rFonts w:ascii="Cursivestandard" w:hAnsi="Cursivestandard"/>
                <w:sz w:val="24"/>
              </w:rPr>
              <w:t>que nous faisons comme expérience</w:t>
            </w:r>
            <w:r>
              <w:rPr>
                <w:rFonts w:ascii="Cursivestandard" w:hAnsi="Cursivestandard"/>
                <w:sz w:val="24"/>
              </w:rPr>
              <w:t xml:space="preserve"> :</w:t>
            </w:r>
          </w:p>
          <w:p w14:paraId="35F96EC8" w14:textId="74F6BBD2" w:rsidR="00CB5B67" w:rsidRDefault="00752BA9" w:rsidP="001179B0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8480" behindDoc="0" locked="0" layoutInCell="1" allowOverlap="1" wp14:anchorId="00592562" wp14:editId="12FC8B45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391795</wp:posOffset>
                  </wp:positionV>
                  <wp:extent cx="2889250" cy="1205230"/>
                  <wp:effectExtent l="0" t="0" r="635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1BB3E4" w14:textId="77777777" w:rsidR="00CB5B67" w:rsidRDefault="00CB5B67" w:rsidP="001179B0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  <w:p w14:paraId="799969F6" w14:textId="77777777" w:rsidR="00CB5B67" w:rsidRDefault="00CB5B67" w:rsidP="001179B0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  <w:p w14:paraId="6AD1055F" w14:textId="77777777" w:rsidR="00CB5B67" w:rsidRDefault="00CB5B67" w:rsidP="001179B0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  <w:p w14:paraId="487506E5" w14:textId="77777777" w:rsidR="00CB5B67" w:rsidRDefault="00CB5B67" w:rsidP="001179B0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</w:tc>
        <w:tc>
          <w:tcPr>
            <w:tcW w:w="5300" w:type="dxa"/>
            <w:tcBorders>
              <w:top w:val="single" w:sz="4" w:space="0" w:color="FFFFFF" w:themeColor="background1"/>
              <w:left w:val="single" w:sz="4" w:space="0" w:color="A6A6A6" w:themeColor="background1" w:themeShade="A6"/>
            </w:tcBorders>
          </w:tcPr>
          <w:p w14:paraId="18F7633C" w14:textId="5078D823" w:rsidR="00CB5B67" w:rsidRDefault="00CB5B67" w:rsidP="001179B0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  <w:r>
              <w:rPr>
                <w:rFonts w:ascii="Cursivestandard" w:hAnsi="Cursivestandard"/>
                <w:sz w:val="24"/>
              </w:rPr>
              <w:t>J’écris ce</w:t>
            </w:r>
            <w:r w:rsidRPr="00CB5B67">
              <w:rPr>
                <w:rFonts w:ascii="Cursivestandard" w:hAnsi="Cursivestandard"/>
                <w:sz w:val="24"/>
              </w:rPr>
              <w:t xml:space="preserve"> que nous observons</w:t>
            </w:r>
            <w:r>
              <w:rPr>
                <w:rFonts w:ascii="Cursivestandard" w:hAnsi="Cursivestandard"/>
                <w:sz w:val="24"/>
              </w:rPr>
              <w:t> :</w:t>
            </w:r>
          </w:p>
        </w:tc>
      </w:tr>
    </w:tbl>
    <w:p w14:paraId="629C2276" w14:textId="5E561C72" w:rsidR="0052259C" w:rsidRDefault="001179B0" w:rsidP="001179B0">
      <w:pPr>
        <w:pStyle w:val="NormalWeb"/>
        <w:jc w:val="both"/>
        <w:rPr>
          <w:rFonts w:ascii="Cursivestandard" w:hAnsi="Cursivestandard"/>
          <w:sz w:val="28"/>
        </w:rPr>
      </w:pPr>
      <w:r w:rsidRPr="001179B0">
        <w:rPr>
          <w:rFonts w:ascii="Cursivestandard" w:hAnsi="Cursivestandard"/>
          <w:sz w:val="28"/>
        </w:rPr>
        <w:t xml:space="preserve">L’eau de </w:t>
      </w:r>
      <w:r w:rsidR="00752BA9" w:rsidRPr="00752BA9">
        <w:rPr>
          <w:rFonts w:ascii="Cursivestandard" w:hAnsi="Cursivestandard"/>
          <w:sz w:val="28"/>
          <w:highlight w:val="green"/>
        </w:rPr>
        <w:t>pluie</w:t>
      </w:r>
      <w:r w:rsidRPr="001179B0">
        <w:rPr>
          <w:rFonts w:ascii="Cursivestandard" w:hAnsi="Cursivestandard"/>
          <w:sz w:val="28"/>
        </w:rPr>
        <w:t xml:space="preserve"> s’infiltre dans le sol quand </w:t>
      </w:r>
      <w:r>
        <w:rPr>
          <w:rFonts w:ascii="Cursivestandard" w:hAnsi="Cursivestandard"/>
          <w:sz w:val="28"/>
        </w:rPr>
        <w:t>il</w:t>
      </w:r>
      <w:r w:rsidRPr="001179B0">
        <w:rPr>
          <w:rFonts w:ascii="Cursivestandard" w:hAnsi="Cursivestandard"/>
          <w:sz w:val="28"/>
        </w:rPr>
        <w:t xml:space="preserve"> est </w:t>
      </w:r>
      <w:r w:rsidR="00752BA9" w:rsidRPr="00752BA9">
        <w:rPr>
          <w:rFonts w:ascii="Cursivestandard" w:hAnsi="Cursivestandard"/>
          <w:sz w:val="28"/>
          <w:highlight w:val="green"/>
        </w:rPr>
        <w:t>perméable</w:t>
      </w:r>
      <w:r w:rsidRPr="001179B0">
        <w:rPr>
          <w:rFonts w:ascii="Cursivestandard" w:hAnsi="Cursivestandard"/>
          <w:sz w:val="28"/>
        </w:rPr>
        <w:t xml:space="preserve"> (sable, graviers). Elle va former des </w:t>
      </w:r>
      <w:r w:rsidR="00752BA9" w:rsidRPr="00752BA9">
        <w:rPr>
          <w:rFonts w:ascii="Cursivestandard" w:hAnsi="Cursivestandard"/>
          <w:sz w:val="28"/>
          <w:highlight w:val="green"/>
        </w:rPr>
        <w:t>nappes</w:t>
      </w:r>
      <w:r>
        <w:rPr>
          <w:rFonts w:ascii="Cursivestandard" w:hAnsi="Cursivestandard"/>
          <w:sz w:val="28"/>
        </w:rPr>
        <w:t xml:space="preserve"> </w:t>
      </w:r>
      <w:r w:rsidR="00752BA9" w:rsidRPr="00752BA9">
        <w:rPr>
          <w:rFonts w:ascii="Cursivestandard" w:hAnsi="Cursivestandard"/>
          <w:sz w:val="28"/>
          <w:highlight w:val="green"/>
        </w:rPr>
        <w:t>phréatiques</w:t>
      </w:r>
      <w:r w:rsidRPr="001179B0">
        <w:rPr>
          <w:rFonts w:ascii="Cursivestandard" w:hAnsi="Cursivestandard"/>
          <w:sz w:val="28"/>
        </w:rPr>
        <w:t xml:space="preserve"> qui pourront être utilisées comme r</w:t>
      </w:r>
      <w:r>
        <w:rPr>
          <w:rFonts w:ascii="Cursivestandard" w:hAnsi="Cursivestandard"/>
          <w:sz w:val="28"/>
        </w:rPr>
        <w:t>essources d’eau potable pour l’H</w:t>
      </w:r>
      <w:r w:rsidRPr="001179B0">
        <w:rPr>
          <w:rFonts w:ascii="Cursivestandard" w:hAnsi="Cursivestandard"/>
          <w:sz w:val="28"/>
        </w:rPr>
        <w:t>omme. Parfois, ces eaux souterraines trouvent un chemin vers l’extérieur et l’endroit où elles jaill</w:t>
      </w:r>
      <w:r>
        <w:rPr>
          <w:rFonts w:ascii="Cursivestandard" w:hAnsi="Cursivestandard"/>
          <w:sz w:val="28"/>
        </w:rPr>
        <w:t xml:space="preserve">issent s’appelle les </w:t>
      </w:r>
      <w:proofErr w:type="gramStart"/>
      <w:r w:rsidR="00752BA9" w:rsidRPr="00752BA9">
        <w:rPr>
          <w:rFonts w:ascii="Cursivestandard" w:hAnsi="Cursivestandard"/>
          <w:sz w:val="28"/>
          <w:highlight w:val="green"/>
        </w:rPr>
        <w:t>sources</w:t>
      </w:r>
      <w:r>
        <w:rPr>
          <w:rFonts w:ascii="Cursivestandard" w:hAnsi="Cursivestandard"/>
          <w:sz w:val="28"/>
        </w:rPr>
        <w:t xml:space="preserve"> .</w:t>
      </w:r>
      <w:proofErr w:type="gramEnd"/>
      <w:r>
        <w:rPr>
          <w:rFonts w:ascii="Cursivestandard" w:hAnsi="Cursivestandard"/>
          <w:sz w:val="28"/>
        </w:rPr>
        <w:t xml:space="preserve"> C’est de là dont sont issues les eaux de sources.</w:t>
      </w:r>
    </w:p>
    <w:p w14:paraId="0A530E0B" w14:textId="77777777" w:rsidR="00CB5B67" w:rsidRPr="00CB5B67" w:rsidRDefault="00CB5B67" w:rsidP="001179B0">
      <w:pPr>
        <w:pStyle w:val="NormalWeb"/>
        <w:jc w:val="both"/>
        <w:rPr>
          <w:rFonts w:ascii="Cursivestandard" w:hAnsi="Cursivestandard"/>
          <w:sz w:val="2"/>
        </w:rPr>
      </w:pPr>
    </w:p>
    <w:p w14:paraId="2FF7635F" w14:textId="56CBE84D" w:rsidR="00CB5B67" w:rsidRDefault="00CB5B67" w:rsidP="001179B0">
      <w:pPr>
        <w:pStyle w:val="NormalWeb"/>
        <w:jc w:val="both"/>
        <w:rPr>
          <w:rFonts w:ascii="Cursivestandard" w:hAnsi="Cursivestandard"/>
          <w:sz w:val="28"/>
        </w:rPr>
      </w:pPr>
      <w:r w:rsidRPr="00752BA9">
        <w:rPr>
          <w:rFonts w:ascii="Cursivestandard" w:hAnsi="Cursivestandard"/>
          <w:sz w:val="28"/>
          <w:highlight w:val="green"/>
        </w:rPr>
        <w:t>L’</w:t>
      </w:r>
      <w:r w:rsidR="00752BA9" w:rsidRPr="00752BA9">
        <w:rPr>
          <w:rFonts w:ascii="Cursivestandard" w:hAnsi="Cursivestandard"/>
          <w:sz w:val="28"/>
          <w:highlight w:val="green"/>
        </w:rPr>
        <w:t>évaporation</w:t>
      </w:r>
      <w:r>
        <w:rPr>
          <w:rFonts w:ascii="Cursivestandard" w:hAnsi="Cursivestandard"/>
          <w:sz w:val="28"/>
        </w:rPr>
        <w:t xml:space="preserve"> de l’eau des mers et des océans à cause du </w:t>
      </w:r>
      <w:r w:rsidR="00752BA9" w:rsidRPr="00752BA9">
        <w:rPr>
          <w:rFonts w:ascii="Cursivestandard" w:hAnsi="Cursivestandard"/>
          <w:sz w:val="28"/>
          <w:highlight w:val="green"/>
        </w:rPr>
        <w:t>soleil</w:t>
      </w:r>
      <w:r>
        <w:rPr>
          <w:rFonts w:ascii="Cursivestandard" w:hAnsi="Cursivestandard"/>
          <w:sz w:val="28"/>
        </w:rPr>
        <w:t xml:space="preserve"> qui chauffe est à l’origine de la formation des </w:t>
      </w:r>
      <w:proofErr w:type="gramStart"/>
      <w:r w:rsidR="00752BA9" w:rsidRPr="00752BA9">
        <w:rPr>
          <w:rFonts w:ascii="Cursivestandard" w:hAnsi="Cursivestandard"/>
          <w:sz w:val="28"/>
          <w:highlight w:val="green"/>
        </w:rPr>
        <w:t>nuages</w:t>
      </w:r>
      <w:r>
        <w:rPr>
          <w:rFonts w:ascii="Cursivestandard" w:hAnsi="Cursivestandard"/>
          <w:sz w:val="28"/>
        </w:rPr>
        <w:t xml:space="preserve"> .</w:t>
      </w:r>
      <w:proofErr w:type="gramEnd"/>
      <w:r>
        <w:rPr>
          <w:rFonts w:ascii="Cursivestandard" w:hAnsi="Cursivestandard"/>
          <w:sz w:val="28"/>
        </w:rPr>
        <w:t xml:space="preserve"> Lorsque les nuages subissent une </w:t>
      </w:r>
      <w:r w:rsidR="00752BA9" w:rsidRPr="00752BA9">
        <w:rPr>
          <w:rFonts w:ascii="Cursivestandard" w:hAnsi="Cursivestandard"/>
          <w:sz w:val="28"/>
          <w:highlight w:val="green"/>
        </w:rPr>
        <w:t>baisse</w:t>
      </w:r>
      <w:r>
        <w:rPr>
          <w:rFonts w:ascii="Cursivestandard" w:hAnsi="Cursivestandard"/>
          <w:sz w:val="28"/>
        </w:rPr>
        <w:t xml:space="preserve"> de température (à cause du vent par exemple) des </w:t>
      </w:r>
      <w:r w:rsidR="00752BA9" w:rsidRPr="00752BA9">
        <w:rPr>
          <w:rFonts w:ascii="Cursivestandard" w:hAnsi="Cursivestandard"/>
          <w:sz w:val="28"/>
          <w:highlight w:val="green"/>
        </w:rPr>
        <w:t>précipitations</w:t>
      </w:r>
      <w:r>
        <w:rPr>
          <w:rFonts w:ascii="Cursivestandard" w:hAnsi="Cursivestandard"/>
          <w:sz w:val="28"/>
        </w:rPr>
        <w:t xml:space="preserve"> se produisent (pluie, neige</w:t>
      </w:r>
      <w:proofErr w:type="gramStart"/>
      <w:r>
        <w:rPr>
          <w:rFonts w:ascii="Cursivestandard" w:hAnsi="Cursivestandard"/>
          <w:sz w:val="28"/>
        </w:rPr>
        <w:t>,,</w:t>
      </w:r>
      <w:proofErr w:type="gramEnd"/>
      <w:r>
        <w:rPr>
          <w:rFonts w:ascii="Cursivestandard" w:hAnsi="Cursivestandard"/>
          <w:sz w:val="28"/>
        </w:rPr>
        <w:t xml:space="preserve"> grêle…).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300"/>
        <w:gridCol w:w="5300"/>
      </w:tblGrid>
      <w:tr w:rsidR="00CB5B67" w14:paraId="5576991E" w14:textId="77777777" w:rsidTr="005A6256">
        <w:tc>
          <w:tcPr>
            <w:tcW w:w="10600" w:type="dxa"/>
            <w:gridSpan w:val="2"/>
            <w:tcBorders>
              <w:bottom w:val="single" w:sz="4" w:space="0" w:color="FFFFFF" w:themeColor="background1"/>
            </w:tcBorders>
          </w:tcPr>
          <w:p w14:paraId="6758D1D4" w14:textId="77777777" w:rsidR="00CB5B67" w:rsidRDefault="00CB5B67" w:rsidP="005A6256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  <w:r>
              <w:rPr>
                <w:rFonts w:ascii="Cursivestandard" w:hAnsi="Cursivestandard"/>
                <w:sz w:val="28"/>
              </w:rPr>
              <w:lastRenderedPageBreak/>
              <w:t xml:space="preserve">Je décris l’expérience que nous avons réalisée : </w:t>
            </w:r>
          </w:p>
        </w:tc>
      </w:tr>
      <w:tr w:rsidR="00CB5B67" w14:paraId="5828CAC2" w14:textId="77777777" w:rsidTr="005A6256">
        <w:tc>
          <w:tcPr>
            <w:tcW w:w="5300" w:type="dxa"/>
            <w:tcBorders>
              <w:top w:val="single" w:sz="4" w:space="0" w:color="FFFFFF" w:themeColor="background1"/>
              <w:right w:val="single" w:sz="4" w:space="0" w:color="A6A6A6" w:themeColor="background1" w:themeShade="A6"/>
            </w:tcBorders>
          </w:tcPr>
          <w:p w14:paraId="41DCEB57" w14:textId="6D65709B" w:rsidR="00CB5B67" w:rsidRDefault="00CB5B67" w:rsidP="005A6256">
            <w:pPr>
              <w:pStyle w:val="NormalWeb"/>
              <w:jc w:val="both"/>
              <w:rPr>
                <w:rFonts w:ascii="Cursivestandard" w:hAnsi="Cursivestandard"/>
                <w:sz w:val="24"/>
              </w:rPr>
            </w:pPr>
            <w:r>
              <w:rPr>
                <w:rFonts w:ascii="Cursivestandard" w:hAnsi="Cursivestandard"/>
                <w:sz w:val="24"/>
              </w:rPr>
              <w:t>Je dessine</w:t>
            </w:r>
            <w:r w:rsidRPr="00CB5B67">
              <w:rPr>
                <w:rFonts w:ascii="Cursivestandard" w:hAnsi="Cursivestandard"/>
                <w:sz w:val="24"/>
              </w:rPr>
              <w:t xml:space="preserve"> </w:t>
            </w:r>
            <w:r>
              <w:rPr>
                <w:rFonts w:ascii="Cursivestandard" w:hAnsi="Cursivestandard"/>
                <w:sz w:val="24"/>
              </w:rPr>
              <w:t xml:space="preserve">ce </w:t>
            </w:r>
            <w:r w:rsidRPr="00CB5B67">
              <w:rPr>
                <w:rFonts w:ascii="Cursivestandard" w:hAnsi="Cursivestandard"/>
                <w:sz w:val="24"/>
              </w:rPr>
              <w:t>que nous faisons comme expérience</w:t>
            </w:r>
            <w:r>
              <w:rPr>
                <w:rFonts w:ascii="Cursivestandard" w:hAnsi="Cursivestandard"/>
                <w:sz w:val="24"/>
              </w:rPr>
              <w:t> :</w:t>
            </w:r>
          </w:p>
          <w:p w14:paraId="533D4178" w14:textId="1920ECA2" w:rsidR="00CB5B67" w:rsidRPr="006E2819" w:rsidRDefault="00752BA9" w:rsidP="005A6256">
            <w:pPr>
              <w:pStyle w:val="NormalWeb"/>
              <w:jc w:val="both"/>
              <w:rPr>
                <w:rFonts w:asciiTheme="majorHAnsi" w:hAnsiTheme="majorHAnsi"/>
                <w:sz w:val="28"/>
              </w:rPr>
            </w:pPr>
            <w:r w:rsidRPr="006E2819">
              <w:rPr>
                <w:rFonts w:asciiTheme="majorHAnsi" w:hAnsiTheme="majorHAnsi"/>
                <w:sz w:val="24"/>
              </w:rPr>
              <w:t>(terre, argile, sable, cailloux)</w:t>
            </w:r>
            <w:r w:rsidRPr="006E2819">
              <w:rPr>
                <w:rFonts w:asciiTheme="majorHAnsi" w:hAnsiTheme="majorHAnsi"/>
                <w:noProof/>
                <w:sz w:val="28"/>
              </w:rPr>
              <w:drawing>
                <wp:anchor distT="0" distB="0" distL="114300" distR="114300" simplePos="0" relativeHeight="251669504" behindDoc="0" locked="0" layoutInCell="1" allowOverlap="1" wp14:anchorId="197E922B" wp14:editId="535A1D4E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199390</wp:posOffset>
                  </wp:positionV>
                  <wp:extent cx="2951480" cy="1362075"/>
                  <wp:effectExtent l="0" t="0" r="0" b="9525"/>
                  <wp:wrapNone/>
                  <wp:docPr id="9" name="Image 3" descr="Macintosh HD:Users:Somia:Desktop:Capture d’écran 2016-03-15 à 21.11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omia:Desktop:Capture d’écran 2016-03-15 à 21.11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0582C4" w14:textId="032BDC59" w:rsidR="00CB5B67" w:rsidRDefault="00CB5B67" w:rsidP="005A6256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  <w:p w14:paraId="1E7681CE" w14:textId="77777777" w:rsidR="00CB5B67" w:rsidRDefault="00CB5B67" w:rsidP="005A6256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  <w:p w14:paraId="73A22868" w14:textId="77777777" w:rsidR="00CB5B67" w:rsidRDefault="00CB5B67" w:rsidP="005A6256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  <w:p w14:paraId="435E8531" w14:textId="77777777" w:rsidR="00CB5B67" w:rsidRDefault="00CB5B67" w:rsidP="005A6256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</w:tc>
        <w:tc>
          <w:tcPr>
            <w:tcW w:w="5300" w:type="dxa"/>
            <w:tcBorders>
              <w:top w:val="single" w:sz="4" w:space="0" w:color="FFFFFF" w:themeColor="background1"/>
              <w:left w:val="single" w:sz="4" w:space="0" w:color="A6A6A6" w:themeColor="background1" w:themeShade="A6"/>
            </w:tcBorders>
          </w:tcPr>
          <w:p w14:paraId="3466CA57" w14:textId="77777777" w:rsidR="00CB5B67" w:rsidRDefault="00CB5B67" w:rsidP="005A6256">
            <w:pPr>
              <w:pStyle w:val="NormalWeb"/>
              <w:jc w:val="both"/>
              <w:rPr>
                <w:rFonts w:ascii="Cursivestandard" w:hAnsi="Cursivestandard"/>
                <w:sz w:val="24"/>
              </w:rPr>
            </w:pPr>
            <w:r>
              <w:rPr>
                <w:rFonts w:ascii="Cursivestandard" w:hAnsi="Cursivestandard"/>
                <w:sz w:val="24"/>
              </w:rPr>
              <w:t>J’écris ce</w:t>
            </w:r>
            <w:r w:rsidRPr="00CB5B67">
              <w:rPr>
                <w:rFonts w:ascii="Cursivestandard" w:hAnsi="Cursivestandard"/>
                <w:sz w:val="24"/>
              </w:rPr>
              <w:t xml:space="preserve"> que nous observons</w:t>
            </w:r>
            <w:r>
              <w:rPr>
                <w:rFonts w:ascii="Cursivestandard" w:hAnsi="Cursivestandard"/>
                <w:sz w:val="24"/>
              </w:rPr>
              <w:t> :</w:t>
            </w:r>
          </w:p>
          <w:p w14:paraId="1C287BF9" w14:textId="6BFD3EF7" w:rsidR="00752BA9" w:rsidRDefault="00752BA9" w:rsidP="005A6256">
            <w:pPr>
              <w:pStyle w:val="NormalWeb"/>
              <w:jc w:val="both"/>
              <w:rPr>
                <w:rFonts w:ascii="Cursivestandard" w:hAnsi="Cursivestandard"/>
                <w:sz w:val="28"/>
              </w:rPr>
            </w:pPr>
          </w:p>
        </w:tc>
      </w:tr>
    </w:tbl>
    <w:p w14:paraId="113A8DF2" w14:textId="77777777" w:rsidR="00A353CE" w:rsidRDefault="00A353CE"/>
    <w:p w14:paraId="0E643BDB" w14:textId="77777777" w:rsidR="00A353CE" w:rsidRDefault="00A353CE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56"/>
        <w:gridCol w:w="9620"/>
      </w:tblGrid>
      <w:tr w:rsidR="00A353CE" w:rsidRPr="00A353CE" w14:paraId="6EF83C93" w14:textId="77777777" w:rsidTr="00A353CE">
        <w:tc>
          <w:tcPr>
            <w:tcW w:w="1056" w:type="dxa"/>
          </w:tcPr>
          <w:p w14:paraId="36590A37" w14:textId="77777777" w:rsidR="00A353CE" w:rsidRPr="00A353CE" w:rsidRDefault="00A353CE" w:rsidP="005A6256">
            <w:pPr>
              <w:pStyle w:val="NormalWeb"/>
              <w:rPr>
                <w:rFonts w:ascii="TwCenMT" w:hAnsi="TwCenMT" w:hint="eastAsia"/>
                <w:b/>
                <w:sz w:val="24"/>
                <w:szCs w:val="26"/>
              </w:rPr>
            </w:pPr>
            <w:r w:rsidRPr="00A353CE">
              <w:rPr>
                <w:rFonts w:ascii="TwCenMT" w:hAnsi="TwCenMT"/>
                <w:b/>
                <w:sz w:val="24"/>
                <w:szCs w:val="26"/>
              </w:rPr>
              <w:t xml:space="preserve">Numéro </w:t>
            </w:r>
          </w:p>
        </w:tc>
        <w:tc>
          <w:tcPr>
            <w:tcW w:w="9620" w:type="dxa"/>
          </w:tcPr>
          <w:p w14:paraId="10E9A8AA" w14:textId="77777777" w:rsidR="00A353CE" w:rsidRPr="00A353CE" w:rsidRDefault="00A353CE" w:rsidP="005A6256">
            <w:pPr>
              <w:pStyle w:val="NormalWeb"/>
              <w:rPr>
                <w:rFonts w:ascii="TwCenMT" w:hAnsi="TwCenMT" w:hint="eastAsia"/>
                <w:b/>
                <w:sz w:val="24"/>
                <w:szCs w:val="26"/>
              </w:rPr>
            </w:pPr>
            <w:r w:rsidRPr="00A353CE">
              <w:rPr>
                <w:rFonts w:ascii="TwCenMT" w:hAnsi="TwCenMT"/>
                <w:b/>
                <w:sz w:val="24"/>
                <w:szCs w:val="26"/>
              </w:rPr>
              <w:t xml:space="preserve">Etape </w:t>
            </w:r>
          </w:p>
        </w:tc>
      </w:tr>
      <w:tr w:rsidR="00A353CE" w14:paraId="5E47D9A4" w14:textId="77777777" w:rsidTr="00A353CE">
        <w:tc>
          <w:tcPr>
            <w:tcW w:w="1056" w:type="dxa"/>
          </w:tcPr>
          <w:p w14:paraId="4438C3CB" w14:textId="6E987FFD" w:rsidR="00A353CE" w:rsidRPr="00752BA9" w:rsidRDefault="00752BA9" w:rsidP="005A6256">
            <w:pPr>
              <w:pStyle w:val="NormalWeb"/>
              <w:rPr>
                <w:rFonts w:ascii="TwCenMT" w:hAnsi="TwCenMT"/>
                <w:sz w:val="24"/>
                <w:szCs w:val="26"/>
                <w:highlight w:val="green"/>
              </w:rPr>
            </w:pPr>
            <w:r w:rsidRPr="00752BA9">
              <w:rPr>
                <w:rFonts w:ascii="TwCenMT" w:hAnsi="TwCenMT"/>
                <w:sz w:val="24"/>
                <w:szCs w:val="26"/>
                <w:highlight w:val="green"/>
              </w:rPr>
              <w:t>3</w:t>
            </w:r>
          </w:p>
        </w:tc>
        <w:tc>
          <w:tcPr>
            <w:tcW w:w="9620" w:type="dxa"/>
          </w:tcPr>
          <w:p w14:paraId="50BC2E44" w14:textId="77777777" w:rsidR="00A353CE" w:rsidRPr="00A353CE" w:rsidRDefault="00A353CE" w:rsidP="005A6256">
            <w:pPr>
              <w:pStyle w:val="NormalWeb"/>
              <w:rPr>
                <w:rFonts w:ascii="TwCenMT" w:hAnsi="TwCenMT" w:hint="eastAsia"/>
                <w:sz w:val="24"/>
                <w:szCs w:val="26"/>
              </w:rPr>
            </w:pPr>
            <w:r w:rsidRPr="00A353CE">
              <w:rPr>
                <w:rFonts w:ascii="TwCenMT" w:hAnsi="TwCenMT"/>
                <w:sz w:val="24"/>
                <w:szCs w:val="26"/>
              </w:rPr>
              <w:t xml:space="preserve">L’eau des nuages retombe sous forme de </w:t>
            </w:r>
            <w:r w:rsidRPr="00A353CE">
              <w:rPr>
                <w:rFonts w:ascii="TwCenMT" w:hAnsi="TwCenMT"/>
                <w:b/>
                <w:bCs/>
                <w:sz w:val="24"/>
                <w:szCs w:val="26"/>
              </w:rPr>
              <w:t>pluie</w:t>
            </w:r>
            <w:r w:rsidRPr="00A353CE">
              <w:rPr>
                <w:rFonts w:ascii="TwCenMT" w:hAnsi="TwCenMT"/>
                <w:sz w:val="24"/>
                <w:szCs w:val="26"/>
              </w:rPr>
              <w:t xml:space="preserve">, de </w:t>
            </w:r>
            <w:r w:rsidRPr="00A353CE">
              <w:rPr>
                <w:rFonts w:ascii="TwCenMT" w:hAnsi="TwCenMT"/>
                <w:b/>
                <w:bCs/>
                <w:sz w:val="24"/>
                <w:szCs w:val="26"/>
              </w:rPr>
              <w:t xml:space="preserve">neige </w:t>
            </w:r>
            <w:r w:rsidRPr="00A353CE">
              <w:rPr>
                <w:rFonts w:ascii="TwCenMT" w:hAnsi="TwCenMT"/>
                <w:sz w:val="24"/>
                <w:szCs w:val="26"/>
              </w:rPr>
              <w:t xml:space="preserve">ou de </w:t>
            </w:r>
            <w:r w:rsidRPr="00A353CE">
              <w:rPr>
                <w:rFonts w:ascii="TwCenMT" w:hAnsi="TwCenMT"/>
                <w:b/>
                <w:bCs/>
                <w:sz w:val="24"/>
                <w:szCs w:val="26"/>
              </w:rPr>
              <w:t xml:space="preserve">grêle </w:t>
            </w:r>
            <w:r w:rsidRPr="00A353CE">
              <w:rPr>
                <w:rFonts w:ascii="TwCenMT" w:hAnsi="TwCenMT"/>
                <w:sz w:val="24"/>
                <w:szCs w:val="26"/>
              </w:rPr>
              <w:t>selon la température.</w:t>
            </w:r>
          </w:p>
        </w:tc>
      </w:tr>
      <w:tr w:rsidR="00A353CE" w14:paraId="436E8A3E" w14:textId="77777777" w:rsidTr="00A353CE">
        <w:tc>
          <w:tcPr>
            <w:tcW w:w="1056" w:type="dxa"/>
          </w:tcPr>
          <w:p w14:paraId="05755AD9" w14:textId="5A9F5649" w:rsidR="00A353CE" w:rsidRPr="00752BA9" w:rsidRDefault="00752BA9" w:rsidP="005A6256">
            <w:pPr>
              <w:pStyle w:val="NormalWeb"/>
              <w:rPr>
                <w:rFonts w:ascii="TwCenMT" w:hAnsi="TwCenMT"/>
                <w:sz w:val="24"/>
                <w:szCs w:val="26"/>
                <w:highlight w:val="green"/>
              </w:rPr>
            </w:pPr>
            <w:r w:rsidRPr="00752BA9">
              <w:rPr>
                <w:rFonts w:ascii="TwCenMT" w:hAnsi="TwCenMT"/>
                <w:sz w:val="24"/>
                <w:szCs w:val="26"/>
                <w:highlight w:val="green"/>
              </w:rPr>
              <w:t>1</w:t>
            </w:r>
          </w:p>
        </w:tc>
        <w:tc>
          <w:tcPr>
            <w:tcW w:w="9620" w:type="dxa"/>
          </w:tcPr>
          <w:p w14:paraId="022AEA63" w14:textId="77777777" w:rsidR="00A353CE" w:rsidRDefault="00A353CE" w:rsidP="005A6256">
            <w:pPr>
              <w:pStyle w:val="NormalWeb"/>
              <w:rPr>
                <w:rFonts w:ascii="TwCenMT" w:hAnsi="TwCenMT" w:hint="eastAsia"/>
                <w:sz w:val="24"/>
                <w:szCs w:val="26"/>
              </w:rPr>
            </w:pPr>
            <w:r w:rsidRPr="00A353CE">
              <w:rPr>
                <w:rFonts w:ascii="TwCenMT" w:hAnsi="TwCenMT"/>
                <w:sz w:val="24"/>
                <w:szCs w:val="26"/>
              </w:rPr>
              <w:t xml:space="preserve">Sous l’effet du soleil et du vent, </w:t>
            </w:r>
            <w:r w:rsidRPr="00A353CE">
              <w:rPr>
                <w:rFonts w:ascii="TwCenMT" w:hAnsi="TwCenMT"/>
                <w:b/>
                <w:bCs/>
                <w:sz w:val="24"/>
                <w:szCs w:val="26"/>
              </w:rPr>
              <w:t xml:space="preserve">l’eau </w:t>
            </w:r>
            <w:r w:rsidRPr="00A353CE">
              <w:rPr>
                <w:rFonts w:ascii="TwCenMT" w:hAnsi="TwCenMT"/>
                <w:sz w:val="24"/>
                <w:szCs w:val="26"/>
              </w:rPr>
              <w:t xml:space="preserve">des océans </w:t>
            </w:r>
            <w:r w:rsidRPr="00A353CE">
              <w:rPr>
                <w:rFonts w:ascii="TwCenMT" w:hAnsi="TwCenMT"/>
                <w:b/>
                <w:bCs/>
                <w:sz w:val="24"/>
                <w:szCs w:val="26"/>
              </w:rPr>
              <w:t>se transforme en vapeur d’eau</w:t>
            </w:r>
            <w:r w:rsidRPr="00A353CE">
              <w:rPr>
                <w:rFonts w:ascii="TwCenMT" w:hAnsi="TwCenMT"/>
                <w:sz w:val="24"/>
                <w:szCs w:val="26"/>
              </w:rPr>
              <w:t>.</w:t>
            </w:r>
          </w:p>
        </w:tc>
      </w:tr>
      <w:tr w:rsidR="00FF32F7" w14:paraId="4D142A0F" w14:textId="77777777" w:rsidTr="00A353CE">
        <w:tc>
          <w:tcPr>
            <w:tcW w:w="1056" w:type="dxa"/>
          </w:tcPr>
          <w:p w14:paraId="2F765E08" w14:textId="679BAF42" w:rsidR="00FF32F7" w:rsidRPr="00752BA9" w:rsidRDefault="00752BA9" w:rsidP="005A6256">
            <w:pPr>
              <w:pStyle w:val="NormalWeb"/>
              <w:rPr>
                <w:rFonts w:ascii="TwCenMT" w:hAnsi="TwCenMT"/>
                <w:sz w:val="24"/>
                <w:szCs w:val="26"/>
                <w:highlight w:val="green"/>
              </w:rPr>
            </w:pPr>
            <w:r w:rsidRPr="00752BA9">
              <w:rPr>
                <w:rFonts w:ascii="TwCenMT" w:hAnsi="TwCenMT"/>
                <w:sz w:val="24"/>
                <w:szCs w:val="26"/>
                <w:highlight w:val="green"/>
              </w:rPr>
              <w:t>5</w:t>
            </w:r>
          </w:p>
        </w:tc>
        <w:tc>
          <w:tcPr>
            <w:tcW w:w="9620" w:type="dxa"/>
          </w:tcPr>
          <w:p w14:paraId="6B022A0D" w14:textId="4A028682" w:rsidR="00FF32F7" w:rsidRPr="00A353CE" w:rsidRDefault="00FF32F7" w:rsidP="005A6256">
            <w:pPr>
              <w:pStyle w:val="NormalWeb"/>
              <w:rPr>
                <w:rFonts w:ascii="TwCenMT" w:hAnsi="TwCenMT" w:hint="eastAsia"/>
                <w:sz w:val="24"/>
                <w:szCs w:val="26"/>
              </w:rPr>
            </w:pPr>
            <w:r>
              <w:rPr>
                <w:rFonts w:ascii="TwCenMT" w:hAnsi="TwCenMT"/>
                <w:sz w:val="24"/>
                <w:szCs w:val="26"/>
              </w:rPr>
              <w:t xml:space="preserve">Et tout le cycle </w:t>
            </w:r>
            <w:r>
              <w:rPr>
                <w:rFonts w:ascii="TwCenMT" w:hAnsi="TwCenMT"/>
                <w:b/>
                <w:sz w:val="24"/>
                <w:szCs w:val="26"/>
              </w:rPr>
              <w:t>recommen</w:t>
            </w:r>
            <w:r w:rsidRPr="00FF32F7">
              <w:rPr>
                <w:rFonts w:ascii="TwCenMT" w:hAnsi="TwCenMT"/>
                <w:b/>
                <w:sz w:val="24"/>
                <w:szCs w:val="26"/>
              </w:rPr>
              <w:t>ce</w:t>
            </w:r>
            <w:r>
              <w:rPr>
                <w:rFonts w:ascii="TwCenMT" w:hAnsi="TwCenMT" w:hint="eastAsia"/>
                <w:sz w:val="24"/>
                <w:szCs w:val="26"/>
              </w:rPr>
              <w:t>...</w:t>
            </w:r>
          </w:p>
        </w:tc>
      </w:tr>
      <w:tr w:rsidR="00A353CE" w14:paraId="0D16B1DE" w14:textId="77777777" w:rsidTr="00A353CE">
        <w:tc>
          <w:tcPr>
            <w:tcW w:w="1056" w:type="dxa"/>
          </w:tcPr>
          <w:p w14:paraId="02BA41CC" w14:textId="2DBE0A29" w:rsidR="00A353CE" w:rsidRPr="00752BA9" w:rsidRDefault="00752BA9" w:rsidP="005A6256">
            <w:pPr>
              <w:pStyle w:val="NormalWeb"/>
              <w:rPr>
                <w:rFonts w:ascii="TwCenMT" w:hAnsi="TwCenMT"/>
                <w:sz w:val="24"/>
                <w:szCs w:val="26"/>
                <w:highlight w:val="green"/>
              </w:rPr>
            </w:pPr>
            <w:r w:rsidRPr="00752BA9">
              <w:rPr>
                <w:rFonts w:ascii="TwCenMT" w:hAnsi="TwCenMT"/>
                <w:sz w:val="24"/>
                <w:szCs w:val="26"/>
                <w:highlight w:val="green"/>
              </w:rPr>
              <w:t>2</w:t>
            </w:r>
          </w:p>
        </w:tc>
        <w:tc>
          <w:tcPr>
            <w:tcW w:w="9620" w:type="dxa"/>
          </w:tcPr>
          <w:p w14:paraId="3E7AEE59" w14:textId="77777777" w:rsidR="00A353CE" w:rsidRDefault="00A353CE" w:rsidP="005A6256">
            <w:pPr>
              <w:pStyle w:val="NormalWeb"/>
              <w:rPr>
                <w:rFonts w:ascii="TwCenMT" w:hAnsi="TwCenMT" w:hint="eastAsia"/>
                <w:sz w:val="24"/>
                <w:szCs w:val="26"/>
              </w:rPr>
            </w:pPr>
            <w:r w:rsidRPr="00A353CE">
              <w:rPr>
                <w:rFonts w:ascii="TwCenMT" w:hAnsi="TwCenMT"/>
                <w:sz w:val="24"/>
                <w:szCs w:val="26"/>
              </w:rPr>
              <w:t xml:space="preserve">En montant dans le ciel, la vapeur rencontre un air plus froid et forme des gouttelettes d’eau. </w:t>
            </w:r>
            <w:r w:rsidRPr="00A353CE">
              <w:rPr>
                <w:rFonts w:ascii="TwCenMT" w:hAnsi="TwCenMT"/>
                <w:b/>
                <w:bCs/>
                <w:sz w:val="24"/>
                <w:szCs w:val="26"/>
              </w:rPr>
              <w:t>Ces gouttelettes se rassemblent pour former les nuages</w:t>
            </w:r>
            <w:r w:rsidRPr="00A353CE">
              <w:rPr>
                <w:rFonts w:ascii="TwCenMT" w:hAnsi="TwCenMT"/>
                <w:sz w:val="24"/>
                <w:szCs w:val="26"/>
              </w:rPr>
              <w:t>.</w:t>
            </w:r>
          </w:p>
        </w:tc>
      </w:tr>
      <w:tr w:rsidR="00A353CE" w14:paraId="10A6B687" w14:textId="77777777" w:rsidTr="00A353CE">
        <w:tc>
          <w:tcPr>
            <w:tcW w:w="1056" w:type="dxa"/>
          </w:tcPr>
          <w:p w14:paraId="3AB23A7C" w14:textId="6B72F67B" w:rsidR="00A353CE" w:rsidRPr="00752BA9" w:rsidRDefault="00752BA9" w:rsidP="005A6256">
            <w:pPr>
              <w:pStyle w:val="NormalWeb"/>
              <w:rPr>
                <w:rFonts w:ascii="TwCenMT" w:hAnsi="TwCenMT"/>
                <w:sz w:val="24"/>
                <w:szCs w:val="26"/>
                <w:highlight w:val="green"/>
              </w:rPr>
            </w:pPr>
            <w:r w:rsidRPr="00752BA9">
              <w:rPr>
                <w:rFonts w:ascii="TwCenMT" w:hAnsi="TwCenMT"/>
                <w:sz w:val="24"/>
                <w:szCs w:val="26"/>
                <w:highlight w:val="green"/>
              </w:rPr>
              <w:t>4</w:t>
            </w:r>
          </w:p>
        </w:tc>
        <w:tc>
          <w:tcPr>
            <w:tcW w:w="9620" w:type="dxa"/>
          </w:tcPr>
          <w:p w14:paraId="627A80A9" w14:textId="77777777" w:rsidR="00A353CE" w:rsidRDefault="00A353CE" w:rsidP="005A6256">
            <w:pPr>
              <w:pStyle w:val="NormalWeb"/>
              <w:rPr>
                <w:rFonts w:ascii="TwCenMT" w:hAnsi="TwCenMT" w:hint="eastAsia"/>
                <w:sz w:val="24"/>
                <w:szCs w:val="26"/>
              </w:rPr>
            </w:pPr>
            <w:r w:rsidRPr="00A353CE">
              <w:rPr>
                <w:rFonts w:ascii="TwCenMT" w:hAnsi="TwCenMT"/>
                <w:sz w:val="24"/>
                <w:szCs w:val="26"/>
              </w:rPr>
              <w:t xml:space="preserve">L’eau de pluie tombe dans le sol, dans </w:t>
            </w:r>
            <w:r w:rsidRPr="00A353CE">
              <w:rPr>
                <w:rFonts w:ascii="TwCenMT" w:hAnsi="TwCenMT"/>
                <w:b/>
                <w:bCs/>
                <w:sz w:val="24"/>
                <w:szCs w:val="26"/>
              </w:rPr>
              <w:t>les rivières et les fleuves</w:t>
            </w:r>
            <w:r w:rsidRPr="00A353CE">
              <w:rPr>
                <w:rFonts w:ascii="TwCenMT" w:hAnsi="TwCenMT"/>
                <w:sz w:val="24"/>
                <w:szCs w:val="26"/>
              </w:rPr>
              <w:t xml:space="preserve">. </w:t>
            </w:r>
            <w:r w:rsidRPr="00A353CE">
              <w:rPr>
                <w:rFonts w:ascii="TwCenMT" w:hAnsi="TwCenMT"/>
                <w:b/>
                <w:bCs/>
                <w:sz w:val="24"/>
                <w:szCs w:val="26"/>
              </w:rPr>
              <w:t>Les fleuves se jettent dans la mer</w:t>
            </w:r>
            <w:r w:rsidRPr="00A353CE">
              <w:rPr>
                <w:rFonts w:ascii="TwCenMT" w:hAnsi="TwCenMT"/>
                <w:sz w:val="24"/>
                <w:szCs w:val="26"/>
              </w:rPr>
              <w:t>.</w:t>
            </w:r>
          </w:p>
        </w:tc>
      </w:tr>
    </w:tbl>
    <w:p w14:paraId="4C77276D" w14:textId="728D2CD6" w:rsidR="00A353CE" w:rsidRDefault="00A100E1" w:rsidP="001179B0">
      <w:pPr>
        <w:pStyle w:val="NormalWeb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FE03FB" wp14:editId="2E65BA24">
                <wp:simplePos x="0" y="0"/>
                <wp:positionH relativeFrom="column">
                  <wp:posOffset>407262</wp:posOffset>
                </wp:positionH>
                <wp:positionV relativeFrom="paragraph">
                  <wp:posOffset>2466237</wp:posOffset>
                </wp:positionV>
                <wp:extent cx="629125" cy="99414"/>
                <wp:effectExtent l="0" t="0" r="31750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9125" cy="994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2.05pt;margin-top:194.2pt;width:49.55pt;height:7.8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CfonoCAABSBQAADgAAAGRycy9lMm9Eb2MueG1srFTfbxshDH6ftP8B8b5eLkrbJeqlilJlmlS1&#10;Vdutz4SDBA0wA5JL9tfPcD8adVMfpr0gG3/+jI3tq+uD0WQvfFBgK1qejSgRlkOt7Kai355Xnz5T&#10;EiKzNdNgRUWPItDr+ccPV42biTFsQdfCEySxYda4im5jdLOiCHwrDAtn4IRFowRvWETVb4raswbZ&#10;jS7Go9FF0YCvnQcuQsDbm9ZI55lfSsHjvZRBRKIrim+L+fT5XKezmF+x2cYzt1W8ewb7h1cYpiwG&#10;HahuWGRk59UfVEZxDwFkPONgCpBScZFzwGzK0ZtsnrbMiZwLFie4oUzh/9Hyu/2DJ6qu6CUllhn8&#10;okcsGrMbLchlKk/jwgxRT+7Bd1pAMeV6kN4QqZX7jj+fs8d8yCEX9zgUVxwi4Xh5MZ6W43NKOJqm&#10;00k5SeRFy5LYnA/xiwBDklBRj6/InGx/G2IL7SEJrm06A2hVr5TWWUlNI5bakz3D715vyi7ECQoD&#10;Js8iZdXmkaV41KJlfRQSy4HvHefouRFfOesfPae2iEwuEqMPTm0Z3jjp2Dt12OQmcnMOjqP3ow3o&#10;HBFsHByNsuDfd5Ytvs+6zTWlvYb6iL/voR2L4PhKYfFvWYgPzOMc4MTgbMd7PKSGpqLQSZRswf/6&#10;233CY3uilZIG56qi4eeOeUGJ/mqxcaflZJIGMSuT88sxKv7Usj612J1ZAv5liVvE8SwmfNS9KD2Y&#10;F1wBixQVTcxyjF1RHn2vLGM777hEuFgsMgyHz7F4a58c73s3Ndfz4YV513VgxM69g34G2exNI7bY&#10;9B8WFrsIUuUufa1rV28c3Nzn3ZJJm+FUz6jXVTj/DQAA//8DAFBLAwQUAAYACAAAACEAgzTidd4A&#10;AAAKAQAADwAAAGRycy9kb3ducmV2LnhtbEyPQU7DMBBF90jcwRokdtRpGkUhZFKhSmyQQKLpAZx4&#10;GgficRS7beD0uCtYjv7T/2+q7WJHcabZD44R1qsEBHHn9MA9wqF5eShA+KBYq9ExIXyTh219e1Op&#10;UrsLf9B5H3oRS9iXCsGEMJVS+s6QVX7lJuKYHd1sVYjn3Es9q0sst6NMkySXVg0cF4yaaGeo+9qf&#10;LEIzTO+PTfgsdj/TqzGplvlbe0S8v1uen0AEWsIfDFf9qA51dGrdibUXI0KerSOJsCmKDMQVyDcp&#10;iBYhS2Ik60r+f6H+BQAA//8DAFBLAQItABQABgAIAAAAIQDkmcPA+wAAAOEBAAATAAAAAAAAAAAA&#10;AAAAAAAAAABbQ29udGVudF9UeXBlc10ueG1sUEsBAi0AFAAGAAgAAAAhACOyauHXAAAAlAEAAAsA&#10;AAAAAAAAAAAAAAAALAEAAF9yZWxzLy5yZWxzUEsBAi0AFAAGAAgAAAAhAE0An6J6AgAAUgUAAA4A&#10;AAAAAAAAAAAAAAAALAIAAGRycy9lMm9Eb2MueG1sUEsBAi0AFAAGAAgAAAAhAIM04nXeAAAACgEA&#10;AA8AAAAAAAAAAAAAAAAA0gQAAGRycy9kb3ducmV2LnhtbFBLBQYAAAAABAAEAPMAAADdBQAAAAA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53A94" wp14:editId="2C87D899">
                <wp:simplePos x="0" y="0"/>
                <wp:positionH relativeFrom="column">
                  <wp:posOffset>434339</wp:posOffset>
                </wp:positionH>
                <wp:positionV relativeFrom="paragraph">
                  <wp:posOffset>1386205</wp:posOffset>
                </wp:positionV>
                <wp:extent cx="698321" cy="108052"/>
                <wp:effectExtent l="0" t="0" r="1333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321" cy="1080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4.2pt;margin-top:109.15pt;width:55pt;height:8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OIXsCAABTBQAADgAAAGRycy9lMm9Eb2MueG1srFRNbxshEL1X6n9A3Jtdu4mbWF5HVqJUlaIk&#10;StLmjFmwUYGhgL12f30G9sNWWuVQ9YIY5s0bZnjD7HJnNNkKHxTYio5OSkqE5VAru6ro9+ebT+eU&#10;hMhszTRYUdG9CPRy/vHDrHFTMYY16Fp4giQ2TBtX0XWMbloUga+FYeEEnLDolOANi2j6VVF71iC7&#10;0cW4LCdFA752HrgIAU+vWyedZ34pBY/3UgYRia4o3i3m1ed1mdZiPmPTlWdurXh3DfYPtzBMWUw6&#10;UF2zyMjGqz+ojOIeAsh4wsEUIKXiIteA1YzKN9U8rZkTuRZsTnBDm8L/o+V32wdPVF3RCSWWGXyi&#10;R2wasystyCS1p3Fhiqgn9+A7K+A21bqT3hCplfuBL5+rx3rILjd3PzRX7CLheDi5OP88HlHC0TUq&#10;z8uzcWIvWppE53yIXwUYkjYV9XiNTMq2tyG20B6S4NqmNYBW9Y3SOhtJNeJKe7Jl+N7L1ahLcYTC&#10;hCmySGW1heRd3GvRsj4Kif3AC49z9qzEA2f9s+fUFpEpRGL2Iajtw5sgHfugDpvCRFbnEFi+n21A&#10;54xg4xBolAX/frBs8X3Vba2p7CXUe3x+D+1cBMdvFDb/loX4wDwOAo4MDne8x0VqaCoK3Y6SNfjf&#10;fztPeNQneilpcLAqGn5tmBeU6G8WlXsxOj1Nk5iN07MvYzT8sWd57LEbcwX4ligcvF3eJnzU/VZ6&#10;MC/4ByxSVnQxyzF3RXn0vXEV24HHX4SLxSLDcPoci7f2yfFevElcz7sX5l2nwIjSvYN+CNn0jRBb&#10;bHoPC4tNBKmySg997fqNk5t13v0y6Ws4tjPq8BfOXwEAAP//AwBQSwMEFAAGAAgAAAAhAIS600ve&#10;AAAACgEAAA8AAABkcnMvZG93bnJldi54bWxMj0FOwzAQRfdI3MEaJHbUaQIhTeNUqBIbJJBoOIAT&#10;T+NAPLZitw2cHmcFy/nz9OdNtZvNyM44+cGSgPUqAYbUWTVQL+Cjeb4rgPkgScnREgr4Rg+7+vqq&#10;kqWyF3rH8yH0LJaQL6UAHYIrOfedRiP9yjqkuDvaycgQx6nnapKXWG5GniZJzo0cKF7Q0uFeY/d1&#10;OBkBzeDeNk34LPY/7kXrVPH8tT0KcXszP22BBZzDHwyLflSHOjq19kTKs1FAXtxHUkC6LjJgC/C4&#10;JG1MsocMeF3x/y/UvwAAAP//AwBQSwECLQAUAAYACAAAACEA5JnDwPsAAADhAQAAEwAAAAAAAAAA&#10;AAAAAAAAAAAAW0NvbnRlbnRfVHlwZXNdLnhtbFBLAQItABQABgAIAAAAIQAjsmrh1wAAAJQBAAAL&#10;AAAAAAAAAAAAAAAAACwBAABfcmVscy8ucmVsc1BLAQItABQABgAIAAAAIQBdZc4hewIAAFMFAAAO&#10;AAAAAAAAAAAAAAAAACwCAABkcnMvZTJvRG9jLnhtbFBLAQItABQABgAIAAAAIQCEutNL3gAAAAoB&#10;AAAPAAAAAAAAAAAAAAAAANMEAABkcnMvZG93bnJldi54bWxQSwUGAAAAAAQABADzAAAA3gUAAAAA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99F03" wp14:editId="01ECD031">
                <wp:simplePos x="0" y="0"/>
                <wp:positionH relativeFrom="column">
                  <wp:posOffset>4004945</wp:posOffset>
                </wp:positionH>
                <wp:positionV relativeFrom="paragraph">
                  <wp:posOffset>2291080</wp:posOffset>
                </wp:positionV>
                <wp:extent cx="913976" cy="112982"/>
                <wp:effectExtent l="0" t="0" r="2603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3976" cy="11298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15.35pt;margin-top:180.4pt;width:71.95pt;height:8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ju3nsCAABTBQAADgAAAGRycy9lMm9Eb2MueG1srFRbb1shDH6ftP+AeF9PTtZbopxUUapOk6q2&#10;arv1mXAgQQPMgOQk+/UznEujburDtBdk48+fsbE9u9obTXbCBwW2ouXJiBJhOdTKriv67fnm0yUl&#10;ITJbMw1WVPQgAr2af/wwa9xUjGEDuhaeIIkN08ZVdBOjmxZF4BthWDgBJywaJXjDIqp+XdSeNchu&#10;dDEejc6LBnztPHARAt5et0Y6z/xSCh7vpQwiEl1RfFvMp8/nKp3FfMama8/cRvHuGewfXmGYshh0&#10;oLpmkZGtV39QGcU9BJDxhIMpQErFRc4BsylHb7J52jAnci5YnOCGMoX/R8vvdg+eqLqiZ5RYZvCL&#10;HrFozK61IGepPI0LU0Q9uQffaQHFlOteekOkVu47/nzOHvMh+1zcw1BcsY+E4+Wk/Dy5OKeEo6ks&#10;x5PLcWIvWppE53yIXwQYkoSKenxGJmW72xBbaA9JcG3TGUCr+kZpnZXUNWKpPdkx/O/VuuxCHKEw&#10;YPIsUlptIlmKBy1a1kchsR744HGOnjvxlbP+0XNqi8jkIjH64NTW4Y2Tjr1Th01uInfn4Dh6P9qA&#10;zhHBxsHRKAv+fWfZ4vus21xT2iuoD/j9Htq5CI7fKCz+LQvxgXkcBBwZHO54j4fU0FQUOomSDfhf&#10;f7tPeOxPtFLS4GBVNPzcMi8o0V8tdu6kPD1Nk5iV07OLMSr+2LI6ttitWQL+ZYlrxPEsJnzUvSg9&#10;mBfcAYsUFU3McoxdUR59ryxjO/C4RbhYLDIMp8+xeGufHO+bNzXX8/6Fedd1YMTWvYN+CNn0TSO2&#10;2PQfFhbbCFLlLn2ta1dvnNzc592WSavhWM+o1104/w0AAP//AwBQSwMEFAAGAAgAAAAhAO8n5+rf&#10;AAAACwEAAA8AAABkcnMvZG93bnJldi54bWxMj8tOwzAQRfdI/IM1SOyoTYucEOJUqBIbJJBo+AAn&#10;nsaB+KHYbQNfz7CC5cwc3Tm33i5uYiec0xi8gtuVAIa+D2b0g4L39ummBJay9kZPwaOCL0ywbS4v&#10;al2ZcPZveNrngVGIT5VWYHOOFeept+h0WoWInm6HMDudaZwHbmZ9pnA38bUQkjs9evpgdcSdxf5z&#10;f3QK2jG+3rf5o9x9x2dr14bLl+6g1PXV8vgALOOS/2D41Sd1aMipC0dvEpsUyI0oCFWwkYI6EFEU&#10;dxJYR5uilMCbmv/v0PwAAAD//wMAUEsBAi0AFAAGAAgAAAAhAOSZw8D7AAAA4QEAABMAAAAAAAAA&#10;AAAAAAAAAAAAAFtDb250ZW50X1R5cGVzXS54bWxQSwECLQAUAAYACAAAACEAI7Jq4dcAAACUAQAA&#10;CwAAAAAAAAAAAAAAAAAsAQAAX3JlbHMvLnJlbHNQSwECLQAUAAYACAAAACEAReju3nsCAABTBQAA&#10;DgAAAAAAAAAAAAAAAAAsAgAAZHJzL2Uyb0RvYy54bWxQSwECLQAUAAYACAAAACEA7yfn6t8AAAAL&#10;AQAADwAAAAAAAAAAAAAAAADTBAAAZHJzL2Rvd25yZXYueG1sUEsFBgAAAAAEAAQA8wAAAN8FAAAA&#10;AA=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D0802" wp14:editId="2DFFFA8F">
                <wp:simplePos x="0" y="0"/>
                <wp:positionH relativeFrom="column">
                  <wp:posOffset>4611664</wp:posOffset>
                </wp:positionH>
                <wp:positionV relativeFrom="paragraph">
                  <wp:posOffset>1611572</wp:posOffset>
                </wp:positionV>
                <wp:extent cx="629125" cy="99414"/>
                <wp:effectExtent l="0" t="0" r="31750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9125" cy="994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3.1pt;margin-top:126.9pt;width:49.55pt;height:7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qehnwCAABSBQAADgAAAGRycy9lMm9Eb2MueG1srFRbb1shDH6ftP+AeF9PTpR2S9STKkqVaVLV&#10;Vr2sz4QDCRpgBiQn2a+f4VwadVMfpr0gG3/+jI3ty6uD0WQvfFBgK1qejSgRlkOt7Kaiz0+rT18o&#10;CZHZmmmwoqJHEejV/OOHy8bNxBi2oGvhCZLYMGtcRbcxullRBL4VhoUzcMKiUYI3LKLqN0XtWYPs&#10;Rhfj0eiiaMDXzgMXIeDtdWuk88wvpeDxTsogItEVxbfFfPp8rtNZzC/ZbOOZ2yrePYP9wysMUxaD&#10;DlTXLDKy8+oPKqO4hwAynnEwBUipuMg5YDbl6E02j1vmRM4FixPcUKbw/2j57f7eE1VXdEKJZQa/&#10;6AGLxuxGCzJJ5WlcmCHq0d37TgsoplwP0hsitXLf8edz9pgPOeTiHofiikMkHC8vxtNyfE4JR9N0&#10;OikzedGyJDbnQ/wqwJAkVNTjKzIn29+EiJER2kMSXNt0BtCqXimts5KaRiy1J3uG373elOn96HeC&#10;Qi15FimrNo8sxaMWLeuDkFgOfO84R8+N+MpZ/+g5tUVkcpEYfXBqy/DGScfeqcMmN5Gbc3AcvR9t&#10;QOeIYOPgaJQF/76zbPF91m2uKe011Ef8fQ/tWATHVwqLf8NCvGce5wAnBmc73uEhNTQVhU6iZAv+&#10;19/uEx7bE62UNDhXFQ0/d8wLSvQ3i407LSeTNIhZmZx/HqPiTy3rU4vdmSXgX5a4RRzPYsJH3YvS&#10;g3nBFbBIUdHELMfYFeXR98oytvOOS4SLxSLDcPgcizf20fG+d1NzPR1emHddB0bs3FvoZ5DN3jRi&#10;i03/YWGxiyBV7tLXunb1xsHNTdgtmbQZTvWMel2F898AAAD//wMAUEsDBBQABgAIAAAAIQARnQ0m&#10;3wAAAAsBAAAPAAAAZHJzL2Rvd25yZXYueG1sTI/BTsMwEETvSPyDtUjcqINRQxriVKgSFySQaPgA&#10;J97GgXgdxW4b+HqWE9x2d0azb6rt4kdxwjkOgTTcrjIQSF2wA/Ua3punmwJETIasGQOhhi+MsK0v&#10;LypT2nCmNzztUy84hGJpNLiUplLK2Dn0Jq7ChMTaIczeJF7nXtrZnDncj1JlWS69GYg/ODPhzmH3&#10;uT96Dc0wvW6a9FHsvqdn55SV+Ut70Pr6anl8AJFwSX9m+MVndKiZqQ1HslGMGu5VrtiqQa3vuAM7&#10;Cp5AtHzJN2uQdSX/d6h/AAAA//8DAFBLAQItABQABgAIAAAAIQDkmcPA+wAAAOEBAAATAAAAAAAA&#10;AAAAAAAAAAAAAABbQ29udGVudF9UeXBlc10ueG1sUEsBAi0AFAAGAAgAAAAhACOyauHXAAAAlAEA&#10;AAsAAAAAAAAAAAAAAAAALAEAAF9yZWxzLy5yZWxzUEsBAi0AFAAGAAgAAAAhAO26noZ8AgAAUgUA&#10;AA4AAAAAAAAAAAAAAAAALAIAAGRycy9lMm9Eb2MueG1sUEsBAi0AFAAGAAgAAAAhABGdDSbfAAAA&#10;CwEAAA8AAAAAAAAAAAAAAAAA1AQAAGRycy9kb3ducmV2LnhtbFBLBQYAAAAABAAEAPMAAADgBQAA&#10;AAA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F55F0" wp14:editId="483B7581">
                <wp:simplePos x="0" y="0"/>
                <wp:positionH relativeFrom="column">
                  <wp:posOffset>3283110</wp:posOffset>
                </wp:positionH>
                <wp:positionV relativeFrom="paragraph">
                  <wp:posOffset>1013460</wp:posOffset>
                </wp:positionV>
                <wp:extent cx="629125" cy="99414"/>
                <wp:effectExtent l="0" t="0" r="3175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9125" cy="994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58.5pt;margin-top:79.8pt;width:49.55pt;height:7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md0nsCAABSBQAADgAAAGRycy9lMm9Eb2MueG1srFTfbxshDH6ftP8B8b5eLk27Jeqlilp1mlS1&#10;Udutz4SDBA0wA5JL9tfXcD8adVMfpr0gG3/+jI3ti8u90WQnfFBgK1qejCgRlkOt7Lqi359uPn2h&#10;JERma6bBiooeRKCX848fLho3E2PYgK6FJ0hiw6xxFd3E6GZFEfhGGBZOwAmLRgnesIiqXxe1Zw2y&#10;G12MR6PzogFfOw9chIC3162RzjO/lILHeymDiERXFN8W8+nzuUpnMb9gs7VnbqN49wz2D68wTFkM&#10;OlBds8jI1qs/qIziHgLIeMLBFCCl4iLngNmUozfZPG6YEzkXLE5wQ5nC/6Pld7ulJ6qu6Ckllhn8&#10;ogcsGrNrLchpKk/jwgxRj27pOy2gmHLdS2+I1Mr9wJ/P2WM+ZJ+LexiKK/aRcLw8H0/L8RklHE3T&#10;6aScJPKiZUlszof4VYAhSaiox1dkTra7DbGF9pAE1zadAbSqb5TWWUlNI660JzuG371al12IIxQG&#10;TJ5FyqrNI0vxoEXL+iAklgPfO87RcyO+ctY/e05tEZlcJEYfnNoyvHHSsXfqsMlN5OYcHEfvRxvQ&#10;OSLYODgaZcG/7yxbfJ91m2tKewX1AX/fQzsWwfEbhcW/ZSEumcc5wInB2Y73eEgNTUWhkyjZgP/9&#10;t/uEx/ZEKyUNzlVFw68t84IS/c1i407LySQNYlYmZ5/HqPhjy+rYYrfmCvAvS9wijmcx4aPuRenB&#10;POMKWKSoaGKWY+yK8uh75Sq2845LhIvFIsNw+ByLt/bR8b53U3M97Z+Zd10HRuzcO+hnkM3eNGKL&#10;Tf9hYbGNIFXu0te6dvXGwc193i2ZtBmO9Yx6XYXzFwAAAP//AwBQSwMEFAAGAAgAAAAhAHIwyF3g&#10;AAAACwEAAA8AAABkcnMvZG93bnJldi54bWxMj81OwzAQhO9IvIO1SNyok6K4bRqnQpW4IIFEwwM4&#10;8TZOiX8Uu23g6VlOcNyZ0ew31W62I7vgFAfvJOSLDBi6zuvB9RI+mueHNbCYlNNq9A4lfGGEXX17&#10;U6lS+6t7x8sh9YxKXCyVBJNSKDmPnUGr4sIHdOQd/WRVonPquZ7UlcrtyJdZJrhVg6MPRgXcG+w+&#10;D2croRnC26ZJp/X+O7wYs9RcvLZHKe/v5qctsIRz+gvDLz6hQ01MrT87HdkoochXtCWRUWwEMEqI&#10;XOTAWlJWxSPwuuL/N9Q/AAAA//8DAFBLAQItABQABgAIAAAAIQDkmcPA+wAAAOEBAAATAAAAAAAA&#10;AAAAAAAAAAAAAABbQ29udGVudF9UeXBlc10ueG1sUEsBAi0AFAAGAAgAAAAhACOyauHXAAAAlAEA&#10;AAsAAAAAAAAAAAAAAAAALAEAAF9yZWxzLy5yZWxzUEsBAi0AFAAGAAgAAAAhAM1ZndJ7AgAAUgUA&#10;AA4AAAAAAAAAAAAAAAAALAIAAGRycy9lMm9Eb2MueG1sUEsBAi0AFAAGAAgAAAAhAHIwyF3gAAAA&#10;CwEAAA8AAAAAAAAAAAAAAAAA0wQAAGRycy9kb3ducmV2LnhtbFBLBQYAAAAABAAEAPMAAADgBQAA&#10;AAA=&#10;" fillcolor="white [3201]" strokecolor="white [3212]" strokeweight="2pt"/>
            </w:pict>
          </mc:Fallback>
        </mc:AlternateContent>
      </w:r>
      <w:r w:rsidR="001179B0">
        <w:rPr>
          <w:noProof/>
        </w:rPr>
        <w:drawing>
          <wp:inline distT="0" distB="0" distL="0" distR="0" wp14:anchorId="3B32CDF3" wp14:editId="2713C642">
            <wp:extent cx="6088408" cy="4248449"/>
            <wp:effectExtent l="0" t="0" r="7620" b="0"/>
            <wp:docPr id="2" name="Image 2" descr="Macintosh HD:Users:Somia:Desktop:Capture d’écran 2015-12-30 à 17.2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mia:Desktop:Capture d’écran 2015-12-30 à 17.21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08" cy="424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3CE" w:rsidRPr="00A353CE">
        <w:rPr>
          <w:rFonts w:ascii="TwCenMT" w:hAnsi="TwCenMT"/>
          <w:sz w:val="24"/>
          <w:szCs w:val="26"/>
        </w:rPr>
        <w:br/>
      </w:r>
    </w:p>
    <w:sectPr w:rsidR="00A353CE" w:rsidSect="001179B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wCen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B0"/>
    <w:rsid w:val="001179B0"/>
    <w:rsid w:val="00186A07"/>
    <w:rsid w:val="001D3EA0"/>
    <w:rsid w:val="0052259C"/>
    <w:rsid w:val="006E2819"/>
    <w:rsid w:val="00752BA9"/>
    <w:rsid w:val="00A100E1"/>
    <w:rsid w:val="00A353CE"/>
    <w:rsid w:val="00A356E1"/>
    <w:rsid w:val="00CB5B67"/>
    <w:rsid w:val="00F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E3A6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79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9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9B0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117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79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9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9B0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117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4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gif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EC7236-E480-FD4D-98E5-4496A45ED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1227</Characters>
  <Application>Microsoft Macintosh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Somia MAHDJOUB</dc:creator>
  <cp:keywords/>
  <dc:description/>
  <cp:lastModifiedBy>Somia MAHDJOUB</cp:lastModifiedBy>
  <cp:revision>2</cp:revision>
  <cp:lastPrinted>2015-12-30T18:05:00Z</cp:lastPrinted>
  <dcterms:created xsi:type="dcterms:W3CDTF">2016-03-15T20:14:00Z</dcterms:created>
  <dcterms:modified xsi:type="dcterms:W3CDTF">2016-03-15T20:14:00Z</dcterms:modified>
</cp:coreProperties>
</file>